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9D1" w:rsidRDefault="008009D1" w:rsidP="008009D1">
      <w:pPr>
        <w:pStyle w:val="FrontPageTitle"/>
      </w:pPr>
    </w:p>
    <w:p w:rsidR="008009D1" w:rsidRDefault="008009D1" w:rsidP="008009D1">
      <w:pPr>
        <w:pStyle w:val="FrontPageTitle"/>
      </w:pPr>
    </w:p>
    <w:p w:rsidR="008009D1" w:rsidRPr="00EB3A24" w:rsidRDefault="008009D1" w:rsidP="008009D1">
      <w:pPr>
        <w:pStyle w:val="FrontPageTitle"/>
      </w:pPr>
      <w:r w:rsidRPr="00EB3A24">
        <w:t xml:space="preserve">SCOTTISH CAPITAL </w:t>
      </w:r>
    </w:p>
    <w:p w:rsidR="008009D1" w:rsidRDefault="008009D1" w:rsidP="008009D1">
      <w:pPr>
        <w:pStyle w:val="FrontPageTitle"/>
      </w:pPr>
      <w:r w:rsidRPr="00EB3A24">
        <w:t>INVESTMENT MANUAL</w:t>
      </w:r>
    </w:p>
    <w:p w:rsidR="008009D1" w:rsidRDefault="008009D1" w:rsidP="008009D1">
      <w:pPr>
        <w:pStyle w:val="FrontPageTitle"/>
      </w:pPr>
    </w:p>
    <w:p w:rsidR="008009D1" w:rsidRDefault="00603EA9" w:rsidP="008009D1">
      <w:pPr>
        <w:pStyle w:val="FrontPageTitle"/>
      </w:pPr>
      <w:r>
        <w:t>Outline Business Case</w:t>
      </w:r>
    </w:p>
    <w:p w:rsidR="00782917" w:rsidRPr="00603EA9" w:rsidRDefault="00983475" w:rsidP="00603EA9">
      <w:pPr>
        <w:pStyle w:val="FrontPageTitle"/>
        <w:numPr>
          <w:ilvl w:val="0"/>
          <w:numId w:val="40"/>
        </w:numPr>
        <w:sectPr w:rsidR="00782917" w:rsidRPr="00603EA9" w:rsidSect="002B2078">
          <w:footerReference w:type="default" r:id="rId8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  <w:r>
        <w:t>summary of stages</w:t>
      </w:r>
    </w:p>
    <w:p w:rsidR="00603EA9" w:rsidRPr="00782917" w:rsidRDefault="00983475" w:rsidP="00603EA9">
      <w:pPr>
        <w:pStyle w:val="SectionHeading"/>
        <w:rPr>
          <w:color w:val="000000" w:themeColor="text1"/>
          <w:sz w:val="28"/>
        </w:rPr>
      </w:pPr>
      <w:bookmarkStart w:id="0" w:name="_Toc460408643"/>
      <w:r w:rsidRPr="00782917">
        <w:rPr>
          <w:color w:val="000000" w:themeColor="text1"/>
          <w:sz w:val="28"/>
        </w:rPr>
        <w:lastRenderedPageBreak/>
        <w:t>Executive Summary</w:t>
      </w:r>
    </w:p>
    <w:p w:rsidR="00983475" w:rsidRPr="00983475" w:rsidRDefault="00983475" w:rsidP="00983475">
      <w:pPr>
        <w:pStyle w:val="Standardbullet"/>
      </w:pPr>
      <w:r>
        <w:t>Summary of key decision points and outcomes.</w:t>
      </w:r>
    </w:p>
    <w:p w:rsidR="007612F9" w:rsidRPr="00803DFD" w:rsidRDefault="00983475" w:rsidP="007612F9">
      <w:pPr>
        <w:pStyle w:val="Heading1"/>
      </w:pPr>
      <w:r>
        <w:t>Strategic Case</w:t>
      </w:r>
    </w:p>
    <w:p w:rsidR="007612F9" w:rsidRDefault="00983475" w:rsidP="00983475">
      <w:pPr>
        <w:pStyle w:val="Standardbullet"/>
      </w:pPr>
      <w:r>
        <w:t>Provide summary of strategic case from IA, including any updates.</w:t>
      </w:r>
    </w:p>
    <w:p w:rsidR="00983475" w:rsidRDefault="00983475" w:rsidP="00983475">
      <w:pPr>
        <w:pStyle w:val="Standardbullet"/>
      </w:pPr>
      <w:r>
        <w:t>Revisit and update details of current arrangements.</w:t>
      </w:r>
    </w:p>
    <w:p w:rsidR="00983475" w:rsidRDefault="00983475" w:rsidP="00983475">
      <w:pPr>
        <w:pStyle w:val="Standardbullet"/>
      </w:pPr>
      <w:r>
        <w:t>Re-confirm case for change and suitability of investment objectives.</w:t>
      </w:r>
    </w:p>
    <w:p w:rsidR="00983475" w:rsidRDefault="00983475" w:rsidP="00983475">
      <w:pPr>
        <w:pStyle w:val="Standardbullet"/>
      </w:pPr>
      <w:r>
        <w:t>Confirm that any changes to strategic case do not alter outcome of IA</w:t>
      </w:r>
      <w:r w:rsidR="00220883">
        <w:t xml:space="preserve"> i.e. the preferred strategic / service solution.</w:t>
      </w:r>
    </w:p>
    <w:p w:rsidR="00803DFD" w:rsidRDefault="00220883" w:rsidP="00803DFD">
      <w:pPr>
        <w:pStyle w:val="Heading1"/>
      </w:pPr>
      <w:bookmarkStart w:id="1" w:name="_Toc224112988"/>
      <w:bookmarkStart w:id="2" w:name="_Toc460408646"/>
      <w:bookmarkEnd w:id="0"/>
      <w:r>
        <w:t>Economic Case</w:t>
      </w:r>
    </w:p>
    <w:p w:rsidR="00220883" w:rsidRDefault="00220883" w:rsidP="00220883">
      <w:pPr>
        <w:pStyle w:val="Standardbullet"/>
      </w:pPr>
      <w:r>
        <w:t>Identify a long list and then a short-list of practical options for implementing the preferred strategic / service option identified at IA stage.</w:t>
      </w:r>
    </w:p>
    <w:p w:rsidR="00220883" w:rsidRDefault="00220883" w:rsidP="00220883">
      <w:pPr>
        <w:pStyle w:val="Standardbullet"/>
      </w:pPr>
      <w:r>
        <w:t>Set out, and explain assumptions behind, the capital and revenue cost inputs used in the GEM model for each option.</w:t>
      </w:r>
    </w:p>
    <w:p w:rsidR="00220883" w:rsidRDefault="00220883" w:rsidP="00220883">
      <w:pPr>
        <w:pStyle w:val="Standardbullet"/>
      </w:pPr>
      <w:r>
        <w:t>Prepare whole life NPV costs for each option.</w:t>
      </w:r>
    </w:p>
    <w:p w:rsidR="001D1189" w:rsidRDefault="001D1189" w:rsidP="00220883">
      <w:pPr>
        <w:pStyle w:val="Standardbullet"/>
      </w:pPr>
      <w:r>
        <w:t>Carry out non-financial benefits appraisal for each option.</w:t>
      </w:r>
    </w:p>
    <w:p w:rsidR="001D1189" w:rsidRDefault="001D1189" w:rsidP="00220883">
      <w:pPr>
        <w:pStyle w:val="Standardbullet"/>
      </w:pPr>
      <w:r>
        <w:t>Carry out a risk appraisal of each option.</w:t>
      </w:r>
    </w:p>
    <w:p w:rsidR="001D1189" w:rsidRDefault="001D1189" w:rsidP="001D1189">
      <w:pPr>
        <w:pStyle w:val="Standardbullet"/>
      </w:pPr>
      <w:r>
        <w:t>Carry out sensitivity analysis on the main assumptions behind the costs and benefits (scores and criteria weighting) to test how reactive the appraisal results are to changes in these assumptions.</w:t>
      </w:r>
    </w:p>
    <w:p w:rsidR="001D1189" w:rsidRDefault="001D1189" w:rsidP="001D1189">
      <w:pPr>
        <w:pStyle w:val="Standardbullet"/>
      </w:pPr>
      <w:r>
        <w:t>Review NPV/NPC per benefit point.</w:t>
      </w:r>
    </w:p>
    <w:p w:rsidR="00220883" w:rsidRPr="00220883" w:rsidRDefault="003B5987" w:rsidP="001D1189">
      <w:pPr>
        <w:pStyle w:val="Standardbullet"/>
      </w:pPr>
      <w:r>
        <w:t>Make decision on</w:t>
      </w:r>
      <w:r w:rsidR="001D1189">
        <w:t xml:space="preserve"> preferred implementation option and explain why.</w:t>
      </w:r>
      <w:r w:rsidR="00220883">
        <w:t xml:space="preserve"> </w:t>
      </w:r>
    </w:p>
    <w:p w:rsidR="00DA3F75" w:rsidRDefault="00F92FF9" w:rsidP="00DA3F75">
      <w:pPr>
        <w:pStyle w:val="Heading1"/>
      </w:pPr>
      <w:bookmarkStart w:id="3" w:name="_Toc460408653"/>
      <w:bookmarkEnd w:id="1"/>
      <w:bookmarkEnd w:id="2"/>
      <w:r>
        <w:t>Commercial Case</w:t>
      </w:r>
      <w:bookmarkEnd w:id="3"/>
    </w:p>
    <w:p w:rsidR="00A01DDC" w:rsidRDefault="00A01DDC" w:rsidP="00A01DDC">
      <w:pPr>
        <w:pStyle w:val="Standardbullet"/>
      </w:pPr>
      <w:r>
        <w:t>Set out the various procurement routes to be followed and prepare a pr</w:t>
      </w:r>
      <w:r w:rsidR="005A6AAF">
        <w:t xml:space="preserve">ocurement plan for each one (i.e. the approach to procurement &amp; selection either carried out or to be done). </w:t>
      </w:r>
    </w:p>
    <w:p w:rsidR="00A01DDC" w:rsidRDefault="00A01DDC" w:rsidP="00A01DDC">
      <w:pPr>
        <w:pStyle w:val="Standardbullet"/>
      </w:pPr>
      <w:r>
        <w:lastRenderedPageBreak/>
        <w:t xml:space="preserve">Set out the scope of services, building </w:t>
      </w:r>
      <w:proofErr w:type="gramStart"/>
      <w:r w:rsidR="003B5987">
        <w:t>works,</w:t>
      </w:r>
      <w:proofErr w:type="gramEnd"/>
      <w:r w:rsidR="003B5987">
        <w:t xml:space="preserve"> and other works that</w:t>
      </w:r>
      <w:r>
        <w:t xml:space="preserve"> will form part of the commercial arrangements.</w:t>
      </w:r>
    </w:p>
    <w:p w:rsidR="00E94E3F" w:rsidRDefault="00E94E3F" w:rsidP="00A01DDC">
      <w:pPr>
        <w:pStyle w:val="Standardbullet"/>
      </w:pPr>
      <w:r>
        <w:t>Prepare a risk allocation table for the main project.</w:t>
      </w:r>
    </w:p>
    <w:p w:rsidR="00E94E3F" w:rsidRDefault="00E94E3F" w:rsidP="00A01DDC">
      <w:pPr>
        <w:pStyle w:val="Standardbullet"/>
      </w:pPr>
      <w:r>
        <w:t>Set out the main principles behind the payment structure to be adopted for the project.</w:t>
      </w:r>
    </w:p>
    <w:p w:rsidR="00E94E3F" w:rsidRDefault="00E94E3F" w:rsidP="00A01DDC">
      <w:pPr>
        <w:pStyle w:val="Standardbullet"/>
      </w:pPr>
      <w:r>
        <w:t>Reference the main contract to be used, the key contractual arrangements to be followed, and their current status.</w:t>
      </w:r>
    </w:p>
    <w:p w:rsidR="00E94E3F" w:rsidRPr="00A01DDC" w:rsidRDefault="00E94E3F" w:rsidP="00A01DDC">
      <w:pPr>
        <w:pStyle w:val="Standardbullet"/>
      </w:pPr>
      <w:r>
        <w:t>Identify any personnel implications directly associated with the proposed contract e.g. transfer of undertakings, etc.</w:t>
      </w:r>
    </w:p>
    <w:p w:rsidR="00DA3F75" w:rsidRDefault="00515AF9" w:rsidP="00515AF9">
      <w:pPr>
        <w:pStyle w:val="Heading1"/>
      </w:pPr>
      <w:r>
        <w:t>Financial Case</w:t>
      </w:r>
    </w:p>
    <w:p w:rsidR="00E94E3F" w:rsidRDefault="00E94E3F" w:rsidP="00E94E3F">
      <w:pPr>
        <w:pStyle w:val="Standardbullet"/>
      </w:pPr>
      <w:r>
        <w:t>Prepare the financial</w:t>
      </w:r>
      <w:r w:rsidR="005A6AAF">
        <w:t xml:space="preserve"> model for the preferred option</w:t>
      </w:r>
      <w:r>
        <w:t xml:space="preserve"> along with </w:t>
      </w:r>
      <w:r w:rsidR="005A6AAF">
        <w:t xml:space="preserve">details of assumptions made and how calculated, plus </w:t>
      </w:r>
      <w:r>
        <w:t>summary information on the financial differences with other options</w:t>
      </w:r>
      <w:r w:rsidR="005A6AAF">
        <w:t>.</w:t>
      </w:r>
    </w:p>
    <w:p w:rsidR="005A6AAF" w:rsidRDefault="005A6AAF" w:rsidP="00E94E3F">
      <w:pPr>
        <w:pStyle w:val="Standardbullet"/>
      </w:pPr>
      <w:r>
        <w:t>Prepare summary information on the capital and revenue impact of the preferred option.</w:t>
      </w:r>
    </w:p>
    <w:p w:rsidR="005A6AAF" w:rsidRDefault="005A6AAF" w:rsidP="00E94E3F">
      <w:pPr>
        <w:pStyle w:val="Standardbullet"/>
      </w:pPr>
      <w:r>
        <w:t>Provide a clear statement on the affordability of the project in revenue and capital terms, including details of how this has been assessed.</w:t>
      </w:r>
    </w:p>
    <w:p w:rsidR="005A6AAF" w:rsidRDefault="005A6AAF" w:rsidP="00E94E3F">
      <w:pPr>
        <w:pStyle w:val="Standardbullet"/>
      </w:pPr>
      <w:r>
        <w:t>Details of how any affordability gap has been, or will be, closed.</w:t>
      </w:r>
    </w:p>
    <w:p w:rsidR="005A6AAF" w:rsidRDefault="005A6AAF" w:rsidP="00E94E3F">
      <w:pPr>
        <w:pStyle w:val="Standardbullet"/>
      </w:pPr>
      <w:r>
        <w:t xml:space="preserve">Provide the ‘in principle’ written support for this project from stakeholders </w:t>
      </w:r>
    </w:p>
    <w:p w:rsidR="00DA3F75" w:rsidRDefault="00A92316" w:rsidP="00DA3F75">
      <w:pPr>
        <w:pStyle w:val="Heading1"/>
      </w:pPr>
      <w:bookmarkStart w:id="4" w:name="_Toc460408660"/>
      <w:r>
        <w:t>Management Case</w:t>
      </w:r>
      <w:bookmarkEnd w:id="4"/>
    </w:p>
    <w:p w:rsidR="000550B0" w:rsidRDefault="000550B0" w:rsidP="000550B0">
      <w:pPr>
        <w:pStyle w:val="Standardbullet"/>
      </w:pPr>
      <w:r>
        <w:t>Provide details of the full project team, using the competency framework where appropriate.  Also add recruitment needs to fill any gaps.</w:t>
      </w:r>
    </w:p>
    <w:p w:rsidR="006A4BE6" w:rsidRDefault="006A4BE6" w:rsidP="000550B0">
      <w:pPr>
        <w:pStyle w:val="Standardbullet"/>
      </w:pPr>
      <w:r>
        <w:t>Provide details of the following project plans:</w:t>
      </w:r>
    </w:p>
    <w:p w:rsidR="006A4BE6" w:rsidRDefault="006A4BE6" w:rsidP="006A4BE6">
      <w:pPr>
        <w:pStyle w:val="Standardbullet"/>
        <w:numPr>
          <w:ilvl w:val="1"/>
          <w:numId w:val="23"/>
        </w:numPr>
      </w:pPr>
      <w:r>
        <w:t>Project delivery plan.</w:t>
      </w:r>
    </w:p>
    <w:p w:rsidR="006A4BE6" w:rsidRDefault="006A4BE6" w:rsidP="006A4BE6">
      <w:pPr>
        <w:pStyle w:val="Standardbullet"/>
        <w:numPr>
          <w:ilvl w:val="1"/>
          <w:numId w:val="23"/>
        </w:numPr>
      </w:pPr>
      <w:r>
        <w:t>Operational / services change management plan.</w:t>
      </w:r>
    </w:p>
    <w:p w:rsidR="006A4BE6" w:rsidRDefault="006A4BE6" w:rsidP="006A4BE6">
      <w:pPr>
        <w:pStyle w:val="Standardbullet"/>
        <w:numPr>
          <w:ilvl w:val="1"/>
          <w:numId w:val="23"/>
        </w:numPr>
      </w:pPr>
      <w:r>
        <w:t>Facilities change management plan.</w:t>
      </w:r>
    </w:p>
    <w:p w:rsidR="006A4BE6" w:rsidRDefault="006A4BE6" w:rsidP="006A4BE6">
      <w:pPr>
        <w:pStyle w:val="Standardbullet"/>
        <w:numPr>
          <w:ilvl w:val="1"/>
          <w:numId w:val="23"/>
        </w:numPr>
      </w:pPr>
      <w:r>
        <w:t>Stakeholder engagement &amp; communication plan.</w:t>
      </w:r>
    </w:p>
    <w:p w:rsidR="001F5EED" w:rsidRDefault="006A4BE6" w:rsidP="006A4BE6">
      <w:pPr>
        <w:pStyle w:val="Standardbullet"/>
      </w:pPr>
      <w:r>
        <w:lastRenderedPageBreak/>
        <w:t>Update project benefits register and add benefits realisation plan</w:t>
      </w:r>
      <w:r w:rsidR="00256BE6">
        <w:t xml:space="preserve"> (including adding a Community Benefits project objective)</w:t>
      </w:r>
      <w:r>
        <w:t>.</w:t>
      </w:r>
    </w:p>
    <w:p w:rsidR="006A4BE6" w:rsidRDefault="006A4BE6" w:rsidP="006A4BE6">
      <w:pPr>
        <w:pStyle w:val="Standardbullet"/>
      </w:pPr>
      <w:r>
        <w:t>Review and update the project risk register, including adding any further construction related risks.</w:t>
      </w:r>
    </w:p>
    <w:p w:rsidR="006A4BE6" w:rsidRDefault="006A4BE6" w:rsidP="006A4BE6">
      <w:pPr>
        <w:pStyle w:val="Standardbullet"/>
      </w:pPr>
      <w:r>
        <w:t>Outline the commissioning arrangements being planned for the project.</w:t>
      </w:r>
    </w:p>
    <w:p w:rsidR="006A4BE6" w:rsidRDefault="006A4BE6" w:rsidP="006A4BE6">
      <w:pPr>
        <w:pStyle w:val="Standardbullet"/>
      </w:pPr>
      <w:r>
        <w:t>Outline the arrangements being planned for project monitoring and evaluation.</w:t>
      </w:r>
    </w:p>
    <w:p w:rsidR="001F5EED" w:rsidRDefault="001F5EED" w:rsidP="001F5EED">
      <w:pPr>
        <w:pStyle w:val="StandardParagraph"/>
      </w:pPr>
    </w:p>
    <w:p w:rsidR="001F5EED" w:rsidRDefault="001F5EED" w:rsidP="001F5EED">
      <w:pPr>
        <w:pStyle w:val="StandardParagraph"/>
      </w:pPr>
    </w:p>
    <w:p w:rsidR="00E65EBA" w:rsidRPr="006A4BE6" w:rsidRDefault="00E65EBA">
      <w:pPr>
        <w:widowControl/>
        <w:tabs>
          <w:tab w:val="clear" w:pos="720"/>
          <w:tab w:val="clear" w:pos="1440"/>
          <w:tab w:val="clear" w:pos="2160"/>
          <w:tab w:val="clear" w:pos="2880"/>
          <w:tab w:val="clear" w:pos="4680"/>
          <w:tab w:val="clear" w:pos="5400"/>
          <w:tab w:val="clear" w:pos="9000"/>
        </w:tabs>
        <w:adjustRightInd/>
        <w:spacing w:after="200" w:line="276" w:lineRule="auto"/>
        <w:jc w:val="left"/>
        <w:textAlignment w:val="auto"/>
        <w:rPr>
          <w:color w:val="000000" w:themeColor="text1"/>
        </w:rPr>
      </w:pPr>
    </w:p>
    <w:sectPr w:rsidR="00E65EBA" w:rsidRPr="006A4BE6" w:rsidSect="000A78C9">
      <w:headerReference w:type="default" r:id="rId9"/>
      <w:footerReference w:type="default" r:id="rId10"/>
      <w:pgSz w:w="11906" w:h="16838" w:code="9"/>
      <w:pgMar w:top="1588" w:right="1418" w:bottom="1418" w:left="147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BE6" w:rsidRDefault="00256BE6" w:rsidP="008009D1">
      <w:pPr>
        <w:spacing w:line="240" w:lineRule="auto"/>
      </w:pPr>
      <w:r>
        <w:separator/>
      </w:r>
    </w:p>
  </w:endnote>
  <w:endnote w:type="continuationSeparator" w:id="0">
    <w:p w:rsidR="00256BE6" w:rsidRDefault="00256BE6" w:rsidP="008009D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BE6" w:rsidRPr="00EB3A24" w:rsidRDefault="003B5987" w:rsidP="000A78C9">
    <w:pPr>
      <w:pStyle w:val="Footer"/>
      <w:jc w:val="left"/>
      <w:rPr>
        <w:rFonts w:cs="Arial"/>
        <w:sz w:val="20"/>
      </w:rPr>
    </w:pPr>
    <w:r>
      <w:rPr>
        <w:rFonts w:cs="Arial"/>
        <w:sz w:val="20"/>
      </w:rPr>
      <w:tab/>
    </w:r>
    <w:r>
      <w:rPr>
        <w:rFonts w:cs="Arial"/>
        <w:sz w:val="20"/>
      </w:rPr>
      <w:tab/>
      <w:t>Latest drafting: 06/02/17</w:t>
    </w:r>
    <w:r w:rsidR="00256BE6">
      <w:rPr>
        <w:rFonts w:cs="Arial"/>
        <w:sz w:val="20"/>
      </w:rPr>
      <w:tab/>
    </w:r>
    <w:r w:rsidR="00256BE6">
      <w:rPr>
        <w:rFonts w:cs="Arial"/>
        <w:sz w:val="20"/>
      </w:rPr>
      <w:tab/>
    </w:r>
    <w:r w:rsidR="00256BE6">
      <w:rPr>
        <w:rFonts w:cs="Arial"/>
        <w:sz w:val="20"/>
      </w:rPr>
      <w:tab/>
    </w:r>
    <w:r w:rsidR="00256BE6">
      <w:rPr>
        <w:rFonts w:cs="Arial"/>
        <w:sz w:val="20"/>
      </w:rPr>
      <w:tab/>
    </w:r>
    <w:r w:rsidR="00256BE6">
      <w:rPr>
        <w:rFonts w:cs="Arial"/>
        <w:sz w:val="20"/>
      </w:rPr>
      <w:tab/>
      <w:t>Appendix C</w:t>
    </w:r>
  </w:p>
  <w:p w:rsidR="00256BE6" w:rsidRDefault="00256BE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BE6" w:rsidRPr="003E490D" w:rsidRDefault="00256BE6" w:rsidP="00603EA9">
    <w:pPr>
      <w:pStyle w:val="Header"/>
      <w:pBdr>
        <w:top w:val="single" w:sz="4" w:space="1" w:color="auto"/>
      </w:pBdr>
      <w:tabs>
        <w:tab w:val="clear" w:pos="8306"/>
        <w:tab w:val="right" w:pos="8931"/>
      </w:tabs>
      <w:rPr>
        <w:b/>
        <w:color w:val="FF0000"/>
        <w:sz w:val="28"/>
        <w:szCs w:val="28"/>
      </w:rPr>
    </w:pPr>
    <w:r>
      <w:rPr>
        <w:sz w:val="20"/>
      </w:rPr>
      <w:t>OBC – summary of stages</w:t>
    </w:r>
    <w:r>
      <w:rPr>
        <w:sz w:val="20"/>
      </w:rPr>
      <w:tab/>
    </w:r>
    <w:r>
      <w:rPr>
        <w:rFonts w:cs="Arial"/>
        <w:sz w:val="20"/>
      </w:rPr>
      <w:tab/>
      <w:t xml:space="preserve">Page </w:t>
    </w:r>
    <w:r w:rsidR="00D04899" w:rsidRPr="00EB3A24">
      <w:rPr>
        <w:rFonts w:cs="Arial"/>
        <w:sz w:val="20"/>
      </w:rPr>
      <w:fldChar w:fldCharType="begin"/>
    </w:r>
    <w:r w:rsidRPr="00EB3A24">
      <w:rPr>
        <w:rFonts w:cs="Arial"/>
        <w:sz w:val="20"/>
      </w:rPr>
      <w:instrText xml:space="preserve"> PAGE   \* MERGEFORMAT </w:instrText>
    </w:r>
    <w:r w:rsidR="00D04899" w:rsidRPr="00EB3A24">
      <w:rPr>
        <w:rFonts w:cs="Arial"/>
        <w:sz w:val="20"/>
      </w:rPr>
      <w:fldChar w:fldCharType="separate"/>
    </w:r>
    <w:r w:rsidR="00C23667">
      <w:rPr>
        <w:rFonts w:cs="Arial"/>
        <w:noProof/>
        <w:sz w:val="20"/>
      </w:rPr>
      <w:t>1</w:t>
    </w:r>
    <w:r w:rsidR="00D04899" w:rsidRPr="00EB3A24">
      <w:rPr>
        <w:rFonts w:cs="Arial"/>
        <w:sz w:val="20"/>
      </w:rPr>
      <w:fldChar w:fldCharType="end"/>
    </w:r>
  </w:p>
  <w:p w:rsidR="00256BE6" w:rsidRDefault="00256BE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BE6" w:rsidRDefault="00256BE6" w:rsidP="008009D1">
      <w:pPr>
        <w:spacing w:line="240" w:lineRule="auto"/>
      </w:pPr>
      <w:r>
        <w:separator/>
      </w:r>
    </w:p>
  </w:footnote>
  <w:footnote w:type="continuationSeparator" w:id="0">
    <w:p w:rsidR="00256BE6" w:rsidRDefault="00256BE6" w:rsidP="008009D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8C9" w:rsidRDefault="00D04899">
    <w:pPr>
      <w:pStyle w:val="Header"/>
    </w:pPr>
    <w:r>
      <w:rPr>
        <w:noProof/>
        <w:lang w:eastAsia="en-GB"/>
      </w:rPr>
      <w:pict>
        <v:group id="_x0000_s40030" style="position:absolute;left:0;text-align:left;margin-left:-18.7pt;margin-top:-8pt;width:505.1pt;height:42.25pt;z-index:251716608" coordorigin="1063,548" coordsize="10102,845">
          <v:rect id="_x0000_s40031" style="position:absolute;left:1063;top:548;width:964;height:649;v-text-anchor:middle">
            <v:textbox style="mso-next-textbox:#_x0000_s40031">
              <w:txbxContent>
                <w:p w:rsidR="000A78C9" w:rsidRPr="006A3417" w:rsidRDefault="000A78C9" w:rsidP="00AF208A">
                  <w:pPr>
                    <w:spacing w:line="240" w:lineRule="auto"/>
                    <w:jc w:val="center"/>
                    <w:rPr>
                      <w:rFonts w:asciiTheme="minorHAnsi" w:hAnsiTheme="minorHAnsi" w:cs="Arial"/>
                      <w:sz w:val="12"/>
                      <w:szCs w:val="12"/>
                    </w:rPr>
                  </w:pPr>
                  <w:r w:rsidRPr="006A3417">
                    <w:rPr>
                      <w:rFonts w:asciiTheme="minorHAnsi" w:hAnsiTheme="minorHAnsi" w:cs="Arial"/>
                      <w:sz w:val="12"/>
                      <w:szCs w:val="12"/>
                    </w:rPr>
                    <w:t>Service Planning</w:t>
                  </w:r>
                </w:p>
              </w:txbxContent>
            </v:textbox>
          </v:rect>
          <v:rect id="_x0000_s40032" style="position:absolute;left:2240;top:548;width:964;height:649;v-text-anchor:middle">
            <v:textbox style="mso-next-textbox:#_x0000_s40032">
              <w:txbxContent>
                <w:p w:rsidR="000A78C9" w:rsidRPr="003F3E6B" w:rsidRDefault="000A78C9" w:rsidP="00AF208A">
                  <w:pPr>
                    <w:spacing w:line="240" w:lineRule="auto"/>
                    <w:jc w:val="center"/>
                    <w:rPr>
                      <w:rFonts w:asciiTheme="minorHAnsi" w:hAnsiTheme="minorHAnsi" w:cs="Arial"/>
                      <w:sz w:val="12"/>
                      <w:szCs w:val="12"/>
                    </w:rPr>
                  </w:pPr>
                  <w:r w:rsidRPr="003F3E6B">
                    <w:rPr>
                      <w:rFonts w:asciiTheme="minorHAnsi" w:hAnsiTheme="minorHAnsi" w:cs="Arial"/>
                      <w:sz w:val="12"/>
                      <w:szCs w:val="12"/>
                    </w:rPr>
                    <w:t>LDP</w:t>
                  </w:r>
                </w:p>
              </w:txbxContent>
            </v:textbox>
          </v:rect>
          <v:rect id="_x0000_s40033" style="position:absolute;left:3427;top:548;width:964;height:649;v-text-anchor:middle">
            <v:textbox style="mso-next-textbox:#_x0000_s40033">
              <w:txbxContent>
                <w:p w:rsidR="000A78C9" w:rsidRPr="003F3E6B" w:rsidRDefault="000A78C9" w:rsidP="00AF208A">
                  <w:pPr>
                    <w:spacing w:line="240" w:lineRule="auto"/>
                    <w:jc w:val="center"/>
                    <w:rPr>
                      <w:rFonts w:asciiTheme="minorHAnsi" w:hAnsiTheme="minorHAnsi" w:cs="Arial"/>
                      <w:sz w:val="12"/>
                      <w:szCs w:val="12"/>
                    </w:rPr>
                  </w:pPr>
                  <w:r w:rsidRPr="003F3E6B">
                    <w:rPr>
                      <w:rFonts w:asciiTheme="minorHAnsi" w:hAnsiTheme="minorHAnsi" w:cs="Arial"/>
                      <w:sz w:val="12"/>
                      <w:szCs w:val="12"/>
                    </w:rPr>
                    <w:t>PAMS</w:t>
                  </w:r>
                </w:p>
              </w:txbxContent>
            </v:textbox>
          </v:rect>
          <v:rect id="_x0000_s40034" style="position:absolute;left:4593;top:551;width:964;height:646;mso-position-vertical:absolute;v-text-anchor:middle" filled="f" fillcolor="#e36c0a [2409]">
            <v:textbox style="mso-next-textbox:#_x0000_s40034">
              <w:txbxContent>
                <w:p w:rsidR="000A78C9" w:rsidRPr="003F3E6B" w:rsidRDefault="000A78C9" w:rsidP="00AF208A">
                  <w:pPr>
                    <w:spacing w:line="240" w:lineRule="auto"/>
                    <w:jc w:val="center"/>
                    <w:rPr>
                      <w:rFonts w:asciiTheme="minorHAnsi" w:hAnsiTheme="minorHAnsi" w:cs="Arial"/>
                      <w:sz w:val="12"/>
                      <w:szCs w:val="12"/>
                    </w:rPr>
                  </w:pPr>
                  <w:r w:rsidRPr="003F3E6B">
                    <w:rPr>
                      <w:rFonts w:asciiTheme="minorHAnsi" w:hAnsiTheme="minorHAnsi" w:cs="Arial"/>
                      <w:sz w:val="12"/>
                      <w:szCs w:val="12"/>
                    </w:rPr>
                    <w:t>Strategic Assessment</w:t>
                  </w:r>
                </w:p>
              </w:txbxContent>
            </v:textbox>
          </v:rect>
          <v:rect id="_x0000_s40035" style="position:absolute;left:5773;top:551;width:964;height:646;mso-position-horizontal:absolute;mso-position-vertical:absolute;v-text-anchor:middle" filled="f" fillcolor="#c00000">
            <v:textbox style="mso-next-textbox:#_x0000_s40035">
              <w:txbxContent>
                <w:p w:rsidR="000A78C9" w:rsidRPr="00AF208A" w:rsidRDefault="000A78C9" w:rsidP="00AF208A">
                  <w:pPr>
                    <w:spacing w:line="240" w:lineRule="auto"/>
                    <w:jc w:val="center"/>
                    <w:rPr>
                      <w:rFonts w:asciiTheme="minorHAnsi" w:hAnsiTheme="minorHAnsi" w:cs="Arial"/>
                      <w:color w:val="000000" w:themeColor="text1"/>
                      <w:sz w:val="12"/>
                      <w:szCs w:val="12"/>
                    </w:rPr>
                  </w:pPr>
                  <w:r w:rsidRPr="00AF208A">
                    <w:rPr>
                      <w:rFonts w:asciiTheme="minorHAnsi" w:hAnsiTheme="minorHAnsi" w:cs="Arial"/>
                      <w:color w:val="000000" w:themeColor="text1"/>
                      <w:sz w:val="12"/>
                      <w:szCs w:val="12"/>
                    </w:rPr>
                    <w:t>Initial Agreement</w:t>
                  </w:r>
                </w:p>
              </w:txbxContent>
            </v:textbox>
          </v:rect>
          <v:rect id="_x0000_s40036" style="position:absolute;left:6940;top:551;width:964;height:646;mso-position-vertical:absolute;v-text-anchor:middle" fillcolor="#31849b [2408]">
            <v:textbox style="mso-next-textbox:#_x0000_s40036">
              <w:txbxContent>
                <w:p w:rsidR="000A78C9" w:rsidRPr="00AF208A" w:rsidRDefault="000A78C9" w:rsidP="00AF208A">
                  <w:pPr>
                    <w:spacing w:line="240" w:lineRule="auto"/>
                    <w:jc w:val="center"/>
                    <w:rPr>
                      <w:rFonts w:asciiTheme="minorHAnsi" w:hAnsiTheme="minorHAnsi" w:cs="Arial"/>
                      <w:b/>
                      <w:color w:val="FFFFFF" w:themeColor="background1"/>
                      <w:sz w:val="12"/>
                      <w:szCs w:val="12"/>
                    </w:rPr>
                  </w:pPr>
                  <w:r w:rsidRPr="00AF208A">
                    <w:rPr>
                      <w:rFonts w:asciiTheme="minorHAnsi" w:hAnsiTheme="minorHAnsi" w:cs="Arial"/>
                      <w:b/>
                      <w:color w:val="FFFFFF" w:themeColor="background1"/>
                      <w:sz w:val="12"/>
                      <w:szCs w:val="12"/>
                    </w:rPr>
                    <w:t>OBC</w:t>
                  </w:r>
                </w:p>
              </w:txbxContent>
            </v:textbox>
          </v:re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40037" type="#_x0000_t32" style="position:absolute;left:2020;top:908;width:220;height:0" o:connectortype="straight"/>
          <v:shape id="_x0000_s40038" type="#_x0000_t32" style="position:absolute;left:3207;top:908;width:220;height:0" o:connectortype="straight"/>
          <v:shape id="_x0000_s40039" type="#_x0000_t32" style="position:absolute;left:4391;top:906;width:202;height:3" o:connectortype="straight"/>
          <v:shape id="_x0000_s40040" type="#_x0000_t32" style="position:absolute;left:5553;top:908;width:220;height:0" o:connectortype="straight"/>
          <v:shape id="_x0000_s40041" type="#_x0000_t32" style="position:absolute;left:6733;top:908;width:207;height:1" o:connectortype="straight"/>
          <v:shape id="_x0000_s40042" type="#_x0000_t32" style="position:absolute;left:7903;top:908;width:220;height:0" o:connectortype="straight"/>
          <v:rect id="_x0000_s40043" style="position:absolute;left:10485;top:551;width:680;height:646;mso-position-vertical:absolute;v-text-anchor:middle" filled="f" fillcolor="#1f497d [3215]">
            <v:textbox style="mso-next-textbox:#_x0000_s40043">
              <w:txbxContent>
                <w:p w:rsidR="000A78C9" w:rsidRPr="003F3E6B" w:rsidRDefault="000A78C9" w:rsidP="00AF208A">
                  <w:pPr>
                    <w:spacing w:line="240" w:lineRule="auto"/>
                    <w:jc w:val="center"/>
                    <w:rPr>
                      <w:rFonts w:asciiTheme="minorHAnsi" w:hAnsiTheme="minorHAnsi" w:cs="Arial"/>
                      <w:color w:val="000000" w:themeColor="text1"/>
                      <w:sz w:val="12"/>
                      <w:szCs w:val="12"/>
                    </w:rPr>
                  </w:pPr>
                  <w:r w:rsidRPr="003F3E6B">
                    <w:rPr>
                      <w:rFonts w:asciiTheme="minorHAnsi" w:hAnsiTheme="minorHAnsi" w:cs="Arial"/>
                      <w:color w:val="000000" w:themeColor="text1"/>
                      <w:sz w:val="12"/>
                      <w:szCs w:val="12"/>
                    </w:rPr>
                    <w:t>PME</w:t>
                  </w:r>
                </w:p>
              </w:txbxContent>
            </v:textbox>
          </v:rect>
          <v:rect id="_x0000_s40044" style="position:absolute;left:8123;top:551;width:964;height:646;mso-position-vertical:absolute;v-text-anchor:middle" filled="f" fillcolor="#5f497a [2407]">
            <v:textbox style="mso-next-textbox:#_x0000_s40044" inset=",0,,0">
              <w:txbxContent>
                <w:p w:rsidR="000A78C9" w:rsidRPr="003F3E6B" w:rsidRDefault="000A78C9" w:rsidP="00AF208A">
                  <w:pPr>
                    <w:spacing w:line="240" w:lineRule="auto"/>
                    <w:jc w:val="center"/>
                    <w:rPr>
                      <w:rFonts w:asciiTheme="minorHAnsi" w:hAnsiTheme="minorHAnsi" w:cs="Arial"/>
                      <w:color w:val="000000" w:themeColor="text1"/>
                      <w:sz w:val="12"/>
                      <w:szCs w:val="12"/>
                    </w:rPr>
                  </w:pPr>
                  <w:r w:rsidRPr="003F3E6B">
                    <w:rPr>
                      <w:rFonts w:asciiTheme="minorHAnsi" w:hAnsiTheme="minorHAnsi" w:cs="Arial"/>
                      <w:color w:val="000000" w:themeColor="text1"/>
                      <w:sz w:val="12"/>
                      <w:szCs w:val="12"/>
                    </w:rPr>
                    <w:t>FBC</w:t>
                  </w:r>
                </w:p>
              </w:txbxContent>
            </v:textbox>
          </v:rect>
          <v:shape id="_x0000_s40045" type="#_x0000_t32" style="position:absolute;left:1706;top:1382;width:8869;height:11;flip:y" o:connectortype="straight"/>
          <v:shape id="_x0000_s40046" type="#_x0000_t32" style="position:absolute;left:9083;top:908;width:220;height:0" o:connectortype="straight"/>
          <v:rect id="_x0000_s40047" style="position:absolute;left:9303;top:551;width:964;height:646;mso-position-vertical:absolute;v-text-anchor:middle" filled="f" fillcolor="white [3212]">
            <v:textbox style="mso-next-textbox:#_x0000_s40047" inset="0,0,0,0">
              <w:txbxContent>
                <w:p w:rsidR="000A78C9" w:rsidRPr="003F3E6B" w:rsidRDefault="000A78C9" w:rsidP="00AF208A">
                  <w:pPr>
                    <w:spacing w:line="240" w:lineRule="auto"/>
                    <w:jc w:val="center"/>
                    <w:rPr>
                      <w:rFonts w:asciiTheme="minorHAnsi" w:hAnsiTheme="minorHAnsi" w:cs="Arial"/>
                      <w:sz w:val="12"/>
                      <w:szCs w:val="12"/>
                    </w:rPr>
                  </w:pPr>
                  <w:r w:rsidRPr="003F3E6B">
                    <w:rPr>
                      <w:rFonts w:asciiTheme="minorHAnsi" w:hAnsiTheme="minorHAnsi" w:cs="Arial"/>
                      <w:sz w:val="12"/>
                      <w:szCs w:val="12"/>
                    </w:rPr>
                    <w:t>Construction &amp; Commissioning</w:t>
                  </w:r>
                </w:p>
              </w:txbxContent>
            </v:textbox>
          </v:rect>
          <v:shape id="_x0000_s40048" type="#_x0000_t32" style="position:absolute;left:10263;top:908;width:220;height:0" o:connectortype="straight"/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40049" type="#_x0000_t19" style="position:absolute;left:1502;top:1212;width:170;height:170;rotation:180">
            <v:stroke endarrow="block" endarrowwidth="wide"/>
          </v:shape>
          <v:shape id="_x0000_s40050" type="#_x0000_t19" style="position:absolute;left:10612;top:1209;width:170;height:170;rotation:90">
            <v:stroke endarrow="block" endarrowwidth="wide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29C5F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CC682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E521E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576C4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1343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B2281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04DF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4BA4C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B1CB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F9671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FB4B6A"/>
    <w:multiLevelType w:val="hybridMultilevel"/>
    <w:tmpl w:val="C94842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2C1595D"/>
    <w:multiLevelType w:val="hybridMultilevel"/>
    <w:tmpl w:val="199A6B56"/>
    <w:lvl w:ilvl="0" w:tplc="829285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3255B54"/>
    <w:multiLevelType w:val="multilevel"/>
    <w:tmpl w:val="BED461EE"/>
    <w:lvl w:ilvl="0">
      <w:start w:val="1"/>
      <w:numFmt w:val="bullet"/>
      <w:pStyle w:val="Standard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5C74D7C"/>
    <w:multiLevelType w:val="hybridMultilevel"/>
    <w:tmpl w:val="FDC07A54"/>
    <w:lvl w:ilvl="0" w:tplc="71483FE0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328166C"/>
    <w:multiLevelType w:val="hybridMultilevel"/>
    <w:tmpl w:val="E74AB4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61C688D"/>
    <w:multiLevelType w:val="hybridMultilevel"/>
    <w:tmpl w:val="7B70DE26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6">
    <w:nsid w:val="1D6D1AE9"/>
    <w:multiLevelType w:val="hybridMultilevel"/>
    <w:tmpl w:val="04C2EEFA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7">
    <w:nsid w:val="218E7FCC"/>
    <w:multiLevelType w:val="hybridMultilevel"/>
    <w:tmpl w:val="09A8B2BE"/>
    <w:lvl w:ilvl="0" w:tplc="D44C1F62">
      <w:start w:val="1"/>
      <w:numFmt w:val="bullet"/>
      <w:pStyle w:val="Bullettab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D348F8"/>
    <w:multiLevelType w:val="hybridMultilevel"/>
    <w:tmpl w:val="1C287C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7287699"/>
    <w:multiLevelType w:val="hybridMultilevel"/>
    <w:tmpl w:val="F6384B8A"/>
    <w:lvl w:ilvl="0" w:tplc="5832DEC0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8626769"/>
    <w:multiLevelType w:val="hybridMultilevel"/>
    <w:tmpl w:val="DA9AE4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2F1047"/>
    <w:multiLevelType w:val="hybridMultilevel"/>
    <w:tmpl w:val="5478D52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26468DA"/>
    <w:multiLevelType w:val="hybridMultilevel"/>
    <w:tmpl w:val="76064A2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34DC1F8D"/>
    <w:multiLevelType w:val="hybridMultilevel"/>
    <w:tmpl w:val="1EE80706"/>
    <w:lvl w:ilvl="0" w:tplc="C1266F02">
      <w:start w:val="1"/>
      <w:numFmt w:val="bullet"/>
      <w:pStyle w:val="ListParagraph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4">
    <w:nsid w:val="35720507"/>
    <w:multiLevelType w:val="multilevel"/>
    <w:tmpl w:val="8CEA921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5">
    <w:nsid w:val="35803606"/>
    <w:multiLevelType w:val="hybridMultilevel"/>
    <w:tmpl w:val="83DAD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8303CF1"/>
    <w:multiLevelType w:val="hybridMultilevel"/>
    <w:tmpl w:val="41DE4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9F108D2"/>
    <w:multiLevelType w:val="hybridMultilevel"/>
    <w:tmpl w:val="80D60798"/>
    <w:lvl w:ilvl="0" w:tplc="8F0C35E0">
      <w:start w:val="1"/>
      <w:numFmt w:val="decimal"/>
      <w:pStyle w:val="StandardNumberBullet"/>
      <w:lvlText w:val="%1."/>
      <w:lvlJc w:val="left"/>
      <w:pPr>
        <w:ind w:left="1780" w:hanging="360"/>
      </w:pPr>
    </w:lvl>
    <w:lvl w:ilvl="1" w:tplc="DE76E804" w:tentative="1">
      <w:start w:val="1"/>
      <w:numFmt w:val="lowerLetter"/>
      <w:lvlText w:val="%2."/>
      <w:lvlJc w:val="left"/>
      <w:pPr>
        <w:ind w:left="2500" w:hanging="360"/>
      </w:pPr>
    </w:lvl>
    <w:lvl w:ilvl="2" w:tplc="87C6554C">
      <w:start w:val="1"/>
      <w:numFmt w:val="lowerRoman"/>
      <w:lvlText w:val="%3."/>
      <w:lvlJc w:val="right"/>
      <w:pPr>
        <w:ind w:left="3220" w:hanging="180"/>
      </w:pPr>
    </w:lvl>
    <w:lvl w:ilvl="3" w:tplc="CCDCA0D0" w:tentative="1">
      <w:start w:val="1"/>
      <w:numFmt w:val="decimal"/>
      <w:lvlText w:val="%4."/>
      <w:lvlJc w:val="left"/>
      <w:pPr>
        <w:ind w:left="3940" w:hanging="360"/>
      </w:pPr>
    </w:lvl>
    <w:lvl w:ilvl="4" w:tplc="CA2208BA" w:tentative="1">
      <w:start w:val="1"/>
      <w:numFmt w:val="lowerLetter"/>
      <w:lvlText w:val="%5."/>
      <w:lvlJc w:val="left"/>
      <w:pPr>
        <w:ind w:left="4660" w:hanging="360"/>
      </w:pPr>
    </w:lvl>
    <w:lvl w:ilvl="5" w:tplc="0AAE0242" w:tentative="1">
      <w:start w:val="1"/>
      <w:numFmt w:val="lowerRoman"/>
      <w:lvlText w:val="%6."/>
      <w:lvlJc w:val="right"/>
      <w:pPr>
        <w:ind w:left="5380" w:hanging="180"/>
      </w:pPr>
    </w:lvl>
    <w:lvl w:ilvl="6" w:tplc="1C2639C0" w:tentative="1">
      <w:start w:val="1"/>
      <w:numFmt w:val="decimal"/>
      <w:lvlText w:val="%7."/>
      <w:lvlJc w:val="left"/>
      <w:pPr>
        <w:ind w:left="6100" w:hanging="360"/>
      </w:pPr>
    </w:lvl>
    <w:lvl w:ilvl="7" w:tplc="F080E1AA" w:tentative="1">
      <w:start w:val="1"/>
      <w:numFmt w:val="lowerLetter"/>
      <w:lvlText w:val="%8."/>
      <w:lvlJc w:val="left"/>
      <w:pPr>
        <w:ind w:left="6820" w:hanging="360"/>
      </w:pPr>
    </w:lvl>
    <w:lvl w:ilvl="8" w:tplc="EA1E4802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28">
    <w:nsid w:val="3F666107"/>
    <w:multiLevelType w:val="hybridMultilevel"/>
    <w:tmpl w:val="2AAA15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1E33EAE"/>
    <w:multiLevelType w:val="hybridMultilevel"/>
    <w:tmpl w:val="5C468022"/>
    <w:lvl w:ilvl="0" w:tplc="82928520">
      <w:start w:val="1"/>
      <w:numFmt w:val="decimal"/>
      <w:pStyle w:val="Standardnumberbullet0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7B6140"/>
    <w:multiLevelType w:val="hybridMultilevel"/>
    <w:tmpl w:val="255EE6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C05659D"/>
    <w:multiLevelType w:val="hybridMultilevel"/>
    <w:tmpl w:val="3FDAF89E"/>
    <w:lvl w:ilvl="0" w:tplc="52227276">
      <w:start w:val="1"/>
      <w:numFmt w:val="bullet"/>
      <w:pStyle w:val="Standard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BB2827"/>
    <w:multiLevelType w:val="hybridMultilevel"/>
    <w:tmpl w:val="39A029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0810699"/>
    <w:multiLevelType w:val="hybridMultilevel"/>
    <w:tmpl w:val="7AA6D0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43A23D8"/>
    <w:multiLevelType w:val="hybridMultilevel"/>
    <w:tmpl w:val="9CEE08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4311B6"/>
    <w:multiLevelType w:val="hybridMultilevel"/>
    <w:tmpl w:val="4F5CDEC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7EE60AF9"/>
    <w:multiLevelType w:val="hybridMultilevel"/>
    <w:tmpl w:val="A5A64A6E"/>
    <w:lvl w:ilvl="0" w:tplc="476448A4">
      <w:start w:val="1"/>
      <w:numFmt w:val="bullet"/>
      <w:pStyle w:val="StandardBullet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32F8E6">
      <w:start w:val="1"/>
      <w:numFmt w:val="bullet"/>
      <w:pStyle w:val="Standardsub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3"/>
  </w:num>
  <w:num w:numId="3">
    <w:abstractNumId w:val="29"/>
    <w:lvlOverride w:ilvl="0">
      <w:startOverride w:val="1"/>
    </w:lvlOverride>
  </w:num>
  <w:num w:numId="4">
    <w:abstractNumId w:val="27"/>
  </w:num>
  <w:num w:numId="5">
    <w:abstractNumId w:val="29"/>
  </w:num>
  <w:num w:numId="6">
    <w:abstractNumId w:val="24"/>
  </w:num>
  <w:num w:numId="7">
    <w:abstractNumId w:val="20"/>
  </w:num>
  <w:num w:numId="8">
    <w:abstractNumId w:val="25"/>
  </w:num>
  <w:num w:numId="9">
    <w:abstractNumId w:val="31"/>
  </w:num>
  <w:num w:numId="10">
    <w:abstractNumId w:val="17"/>
  </w:num>
  <w:num w:numId="11">
    <w:abstractNumId w:val="26"/>
  </w:num>
  <w:num w:numId="12">
    <w:abstractNumId w:val="33"/>
  </w:num>
  <w:num w:numId="13">
    <w:abstractNumId w:val="22"/>
  </w:num>
  <w:num w:numId="14">
    <w:abstractNumId w:val="35"/>
  </w:num>
  <w:num w:numId="15">
    <w:abstractNumId w:val="32"/>
  </w:num>
  <w:num w:numId="16">
    <w:abstractNumId w:val="10"/>
  </w:num>
  <w:num w:numId="17">
    <w:abstractNumId w:val="14"/>
  </w:num>
  <w:num w:numId="18">
    <w:abstractNumId w:val="21"/>
  </w:num>
  <w:num w:numId="19">
    <w:abstractNumId w:val="30"/>
  </w:num>
  <w:num w:numId="20">
    <w:abstractNumId w:val="28"/>
  </w:num>
  <w:num w:numId="21">
    <w:abstractNumId w:val="16"/>
  </w:num>
  <w:num w:numId="22">
    <w:abstractNumId w:val="13"/>
  </w:num>
  <w:num w:numId="23">
    <w:abstractNumId w:val="12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34"/>
  </w:num>
  <w:num w:numId="35">
    <w:abstractNumId w:val="18"/>
  </w:num>
  <w:num w:numId="36">
    <w:abstractNumId w:val="11"/>
  </w:num>
  <w:num w:numId="37">
    <w:abstractNumId w:val="29"/>
    <w:lvlOverride w:ilvl="0">
      <w:startOverride w:val="1"/>
    </w:lvlOverride>
  </w:num>
  <w:num w:numId="38">
    <w:abstractNumId w:val="15"/>
  </w:num>
  <w:num w:numId="39">
    <w:abstractNumId w:val="29"/>
    <w:lvlOverride w:ilvl="0">
      <w:startOverride w:val="1"/>
    </w:lvlOverride>
  </w:num>
  <w:num w:numId="40">
    <w:abstractNumId w:val="19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1024"/>
  <w:defaultTabStop w:val="720"/>
  <w:drawingGridHorizontalSpacing w:val="120"/>
  <w:displayHorizontalDrawingGridEvery w:val="2"/>
  <w:characterSpacingControl w:val="doNotCompress"/>
  <w:hdrShapeDefaults>
    <o:shapedefaults v:ext="edit" spidmax="40052"/>
    <o:shapelayout v:ext="edit">
      <o:idmap v:ext="edit" data="39"/>
      <o:rules v:ext="edit">
        <o:r id="V:Rule10" type="arc" idref="#_x0000_s40049"/>
        <o:r id="V:Rule11" type="arc" idref="#_x0000_s40050"/>
        <o:r id="V:Rule12" type="connector" idref="#_x0000_s40045"/>
        <o:r id="V:Rule13" type="connector" idref="#_x0000_s40038"/>
        <o:r id="V:Rule14" type="connector" idref="#_x0000_s40039"/>
        <o:r id="V:Rule15" type="connector" idref="#_x0000_s40046"/>
        <o:r id="V:Rule16" type="connector" idref="#_x0000_s40042"/>
        <o:r id="V:Rule17" type="connector" idref="#_x0000_s40040"/>
        <o:r id="V:Rule18" type="connector" idref="#_x0000_s40041"/>
        <o:r id="V:Rule19" type="connector" idref="#_x0000_s40048"/>
        <o:r id="V:Rule20" type="connector" idref="#_x0000_s40037"/>
      </o:rules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/>
  <w:rsids>
    <w:rsidRoot w:val="008009D1"/>
    <w:rsid w:val="000064FB"/>
    <w:rsid w:val="00012E52"/>
    <w:rsid w:val="00026705"/>
    <w:rsid w:val="00046704"/>
    <w:rsid w:val="00051E5D"/>
    <w:rsid w:val="000550B0"/>
    <w:rsid w:val="00057B74"/>
    <w:rsid w:val="00064581"/>
    <w:rsid w:val="0006619E"/>
    <w:rsid w:val="00070104"/>
    <w:rsid w:val="000777B8"/>
    <w:rsid w:val="00087498"/>
    <w:rsid w:val="000903A9"/>
    <w:rsid w:val="000917C9"/>
    <w:rsid w:val="00095976"/>
    <w:rsid w:val="000A0B7F"/>
    <w:rsid w:val="000A2F9E"/>
    <w:rsid w:val="000A3599"/>
    <w:rsid w:val="000A78C9"/>
    <w:rsid w:val="000B0EEE"/>
    <w:rsid w:val="000B64FA"/>
    <w:rsid w:val="000C3EFF"/>
    <w:rsid w:val="000D6F06"/>
    <w:rsid w:val="000E12DC"/>
    <w:rsid w:val="000E66C0"/>
    <w:rsid w:val="000F5BA6"/>
    <w:rsid w:val="00126356"/>
    <w:rsid w:val="00126656"/>
    <w:rsid w:val="00130B0D"/>
    <w:rsid w:val="00135561"/>
    <w:rsid w:val="00140265"/>
    <w:rsid w:val="00146B39"/>
    <w:rsid w:val="0015629A"/>
    <w:rsid w:val="00157E80"/>
    <w:rsid w:val="00177130"/>
    <w:rsid w:val="00177C00"/>
    <w:rsid w:val="00184D90"/>
    <w:rsid w:val="00191A1A"/>
    <w:rsid w:val="00193262"/>
    <w:rsid w:val="00194361"/>
    <w:rsid w:val="00195EE6"/>
    <w:rsid w:val="001A04EC"/>
    <w:rsid w:val="001B021C"/>
    <w:rsid w:val="001B7825"/>
    <w:rsid w:val="001C457B"/>
    <w:rsid w:val="001C61A8"/>
    <w:rsid w:val="001D1189"/>
    <w:rsid w:val="001F1D59"/>
    <w:rsid w:val="001F5EED"/>
    <w:rsid w:val="002061F5"/>
    <w:rsid w:val="00207546"/>
    <w:rsid w:val="00216955"/>
    <w:rsid w:val="00220883"/>
    <w:rsid w:val="00242247"/>
    <w:rsid w:val="00243F64"/>
    <w:rsid w:val="00244C48"/>
    <w:rsid w:val="00244DDA"/>
    <w:rsid w:val="00256BE6"/>
    <w:rsid w:val="00263301"/>
    <w:rsid w:val="002733B7"/>
    <w:rsid w:val="002751EB"/>
    <w:rsid w:val="002772B2"/>
    <w:rsid w:val="002A58FE"/>
    <w:rsid w:val="002A6D26"/>
    <w:rsid w:val="002B1DF6"/>
    <w:rsid w:val="002B2078"/>
    <w:rsid w:val="002B76C4"/>
    <w:rsid w:val="002C52A9"/>
    <w:rsid w:val="002D22F1"/>
    <w:rsid w:val="002E0D26"/>
    <w:rsid w:val="002E2787"/>
    <w:rsid w:val="002E70A3"/>
    <w:rsid w:val="0030094D"/>
    <w:rsid w:val="00303061"/>
    <w:rsid w:val="003079AE"/>
    <w:rsid w:val="0031252F"/>
    <w:rsid w:val="0031700E"/>
    <w:rsid w:val="003554B5"/>
    <w:rsid w:val="00356DE6"/>
    <w:rsid w:val="0036223E"/>
    <w:rsid w:val="00383C1C"/>
    <w:rsid w:val="00390205"/>
    <w:rsid w:val="00390571"/>
    <w:rsid w:val="00397250"/>
    <w:rsid w:val="003A1FB6"/>
    <w:rsid w:val="003A572B"/>
    <w:rsid w:val="003B3F8E"/>
    <w:rsid w:val="003B458D"/>
    <w:rsid w:val="003B5987"/>
    <w:rsid w:val="003B5A30"/>
    <w:rsid w:val="003B79E6"/>
    <w:rsid w:val="003B7D19"/>
    <w:rsid w:val="003B7D2F"/>
    <w:rsid w:val="003D3C02"/>
    <w:rsid w:val="003D5459"/>
    <w:rsid w:val="003E42DC"/>
    <w:rsid w:val="003E64BC"/>
    <w:rsid w:val="003F45D2"/>
    <w:rsid w:val="00412DA5"/>
    <w:rsid w:val="0042072A"/>
    <w:rsid w:val="004216F6"/>
    <w:rsid w:val="00424A51"/>
    <w:rsid w:val="00427F95"/>
    <w:rsid w:val="00434099"/>
    <w:rsid w:val="00437577"/>
    <w:rsid w:val="00455484"/>
    <w:rsid w:val="00476D90"/>
    <w:rsid w:val="00487BF7"/>
    <w:rsid w:val="00490EAB"/>
    <w:rsid w:val="004A26CD"/>
    <w:rsid w:val="004C090B"/>
    <w:rsid w:val="004C2DA3"/>
    <w:rsid w:val="004C5793"/>
    <w:rsid w:val="004C67CE"/>
    <w:rsid w:val="004E48FC"/>
    <w:rsid w:val="004E7720"/>
    <w:rsid w:val="005034C1"/>
    <w:rsid w:val="00507C87"/>
    <w:rsid w:val="00515AF9"/>
    <w:rsid w:val="00521119"/>
    <w:rsid w:val="00533537"/>
    <w:rsid w:val="00534DDD"/>
    <w:rsid w:val="005350BA"/>
    <w:rsid w:val="0054104E"/>
    <w:rsid w:val="00543C41"/>
    <w:rsid w:val="00545A4B"/>
    <w:rsid w:val="005651BD"/>
    <w:rsid w:val="00566906"/>
    <w:rsid w:val="00566D6D"/>
    <w:rsid w:val="00570909"/>
    <w:rsid w:val="00577D91"/>
    <w:rsid w:val="005859B2"/>
    <w:rsid w:val="005969FD"/>
    <w:rsid w:val="00597535"/>
    <w:rsid w:val="005A0CAE"/>
    <w:rsid w:val="005A56E2"/>
    <w:rsid w:val="005A6AAF"/>
    <w:rsid w:val="005B46E2"/>
    <w:rsid w:val="005B79D7"/>
    <w:rsid w:val="005C438E"/>
    <w:rsid w:val="005C655E"/>
    <w:rsid w:val="005E0706"/>
    <w:rsid w:val="005F0108"/>
    <w:rsid w:val="00603EA9"/>
    <w:rsid w:val="00606A7C"/>
    <w:rsid w:val="0061143C"/>
    <w:rsid w:val="00614AC3"/>
    <w:rsid w:val="006674FC"/>
    <w:rsid w:val="00667EE9"/>
    <w:rsid w:val="00671171"/>
    <w:rsid w:val="006900C2"/>
    <w:rsid w:val="00690870"/>
    <w:rsid w:val="006A4BE6"/>
    <w:rsid w:val="006B78B5"/>
    <w:rsid w:val="006D086C"/>
    <w:rsid w:val="006D3EC0"/>
    <w:rsid w:val="006F179A"/>
    <w:rsid w:val="006F36CC"/>
    <w:rsid w:val="006F406D"/>
    <w:rsid w:val="006F4D38"/>
    <w:rsid w:val="007049C1"/>
    <w:rsid w:val="00705C44"/>
    <w:rsid w:val="00712EF1"/>
    <w:rsid w:val="00724B1F"/>
    <w:rsid w:val="00731C90"/>
    <w:rsid w:val="00742A7C"/>
    <w:rsid w:val="0074472F"/>
    <w:rsid w:val="00751636"/>
    <w:rsid w:val="00756D2F"/>
    <w:rsid w:val="007612F9"/>
    <w:rsid w:val="00777B8F"/>
    <w:rsid w:val="007813C0"/>
    <w:rsid w:val="00782917"/>
    <w:rsid w:val="00785973"/>
    <w:rsid w:val="00787987"/>
    <w:rsid w:val="00794190"/>
    <w:rsid w:val="00795A43"/>
    <w:rsid w:val="007A1A89"/>
    <w:rsid w:val="007A7048"/>
    <w:rsid w:val="007C16B4"/>
    <w:rsid w:val="007C4F39"/>
    <w:rsid w:val="007C5599"/>
    <w:rsid w:val="007E2082"/>
    <w:rsid w:val="007E2B19"/>
    <w:rsid w:val="007F33E6"/>
    <w:rsid w:val="008009D1"/>
    <w:rsid w:val="00803DFD"/>
    <w:rsid w:val="00804662"/>
    <w:rsid w:val="00804B49"/>
    <w:rsid w:val="00806250"/>
    <w:rsid w:val="00810D8B"/>
    <w:rsid w:val="008149FD"/>
    <w:rsid w:val="0081629E"/>
    <w:rsid w:val="008162EC"/>
    <w:rsid w:val="008201F4"/>
    <w:rsid w:val="00820B52"/>
    <w:rsid w:val="00821581"/>
    <w:rsid w:val="00823B7B"/>
    <w:rsid w:val="008248FE"/>
    <w:rsid w:val="00840EDB"/>
    <w:rsid w:val="00843399"/>
    <w:rsid w:val="00871EDE"/>
    <w:rsid w:val="00874296"/>
    <w:rsid w:val="00896551"/>
    <w:rsid w:val="008A14C2"/>
    <w:rsid w:val="008A1D8C"/>
    <w:rsid w:val="008B2AAC"/>
    <w:rsid w:val="008C187E"/>
    <w:rsid w:val="008C2A97"/>
    <w:rsid w:val="008C2D9B"/>
    <w:rsid w:val="008D6282"/>
    <w:rsid w:val="008F0BC9"/>
    <w:rsid w:val="008F0F6D"/>
    <w:rsid w:val="008F3CDF"/>
    <w:rsid w:val="00915905"/>
    <w:rsid w:val="0092020A"/>
    <w:rsid w:val="00922D9C"/>
    <w:rsid w:val="009249DD"/>
    <w:rsid w:val="00926DAD"/>
    <w:rsid w:val="00941A68"/>
    <w:rsid w:val="00942727"/>
    <w:rsid w:val="00945D2C"/>
    <w:rsid w:val="00957031"/>
    <w:rsid w:val="00957F31"/>
    <w:rsid w:val="0096234E"/>
    <w:rsid w:val="0096329A"/>
    <w:rsid w:val="00970F29"/>
    <w:rsid w:val="00972D07"/>
    <w:rsid w:val="00983475"/>
    <w:rsid w:val="00984193"/>
    <w:rsid w:val="00985C14"/>
    <w:rsid w:val="00996D5A"/>
    <w:rsid w:val="009B16BC"/>
    <w:rsid w:val="009B2222"/>
    <w:rsid w:val="009C028E"/>
    <w:rsid w:val="009C6B34"/>
    <w:rsid w:val="009D23AD"/>
    <w:rsid w:val="009D38FC"/>
    <w:rsid w:val="009E552D"/>
    <w:rsid w:val="009E7A61"/>
    <w:rsid w:val="009F18CC"/>
    <w:rsid w:val="00A0152E"/>
    <w:rsid w:val="00A01DDC"/>
    <w:rsid w:val="00A21206"/>
    <w:rsid w:val="00A228F4"/>
    <w:rsid w:val="00A3557C"/>
    <w:rsid w:val="00A37F90"/>
    <w:rsid w:val="00A522B5"/>
    <w:rsid w:val="00A55D36"/>
    <w:rsid w:val="00A57146"/>
    <w:rsid w:val="00A61424"/>
    <w:rsid w:val="00A7362F"/>
    <w:rsid w:val="00A744F9"/>
    <w:rsid w:val="00A92058"/>
    <w:rsid w:val="00A92316"/>
    <w:rsid w:val="00AA2C16"/>
    <w:rsid w:val="00AA6C9A"/>
    <w:rsid w:val="00AA7616"/>
    <w:rsid w:val="00AB0287"/>
    <w:rsid w:val="00AC1EB8"/>
    <w:rsid w:val="00AC2C0E"/>
    <w:rsid w:val="00AC37BF"/>
    <w:rsid w:val="00AC418B"/>
    <w:rsid w:val="00AD0ECC"/>
    <w:rsid w:val="00AD156E"/>
    <w:rsid w:val="00AD2910"/>
    <w:rsid w:val="00AE0694"/>
    <w:rsid w:val="00AE1D10"/>
    <w:rsid w:val="00AF208A"/>
    <w:rsid w:val="00B14501"/>
    <w:rsid w:val="00B1614C"/>
    <w:rsid w:val="00B339FF"/>
    <w:rsid w:val="00B342E5"/>
    <w:rsid w:val="00B37DB1"/>
    <w:rsid w:val="00B37F36"/>
    <w:rsid w:val="00B410FA"/>
    <w:rsid w:val="00B43D9F"/>
    <w:rsid w:val="00B45860"/>
    <w:rsid w:val="00B4755F"/>
    <w:rsid w:val="00B52F03"/>
    <w:rsid w:val="00B545D7"/>
    <w:rsid w:val="00B55DC7"/>
    <w:rsid w:val="00B61940"/>
    <w:rsid w:val="00B62158"/>
    <w:rsid w:val="00B6446A"/>
    <w:rsid w:val="00B74AD7"/>
    <w:rsid w:val="00B76458"/>
    <w:rsid w:val="00B77E96"/>
    <w:rsid w:val="00B8642E"/>
    <w:rsid w:val="00B87EF2"/>
    <w:rsid w:val="00B96BB4"/>
    <w:rsid w:val="00BA1D33"/>
    <w:rsid w:val="00BB5841"/>
    <w:rsid w:val="00BB58D6"/>
    <w:rsid w:val="00BB7A04"/>
    <w:rsid w:val="00BC22EE"/>
    <w:rsid w:val="00BE14DD"/>
    <w:rsid w:val="00BE6862"/>
    <w:rsid w:val="00BF2A1D"/>
    <w:rsid w:val="00BF35CA"/>
    <w:rsid w:val="00BF4E75"/>
    <w:rsid w:val="00C01110"/>
    <w:rsid w:val="00C01313"/>
    <w:rsid w:val="00C17A00"/>
    <w:rsid w:val="00C20CDC"/>
    <w:rsid w:val="00C22457"/>
    <w:rsid w:val="00C23667"/>
    <w:rsid w:val="00C31C14"/>
    <w:rsid w:val="00C31C61"/>
    <w:rsid w:val="00C3653B"/>
    <w:rsid w:val="00C365C4"/>
    <w:rsid w:val="00C3754F"/>
    <w:rsid w:val="00C51B37"/>
    <w:rsid w:val="00C63D12"/>
    <w:rsid w:val="00C7045A"/>
    <w:rsid w:val="00C76899"/>
    <w:rsid w:val="00C827FA"/>
    <w:rsid w:val="00C9058A"/>
    <w:rsid w:val="00C90E82"/>
    <w:rsid w:val="00C936F1"/>
    <w:rsid w:val="00CA1D7A"/>
    <w:rsid w:val="00CA64F9"/>
    <w:rsid w:val="00CB2C64"/>
    <w:rsid w:val="00CB432C"/>
    <w:rsid w:val="00CC08A2"/>
    <w:rsid w:val="00CC0EDA"/>
    <w:rsid w:val="00CC44FE"/>
    <w:rsid w:val="00CC660C"/>
    <w:rsid w:val="00CC7F3C"/>
    <w:rsid w:val="00CD0E4F"/>
    <w:rsid w:val="00CF06C0"/>
    <w:rsid w:val="00D011D5"/>
    <w:rsid w:val="00D04899"/>
    <w:rsid w:val="00D0714B"/>
    <w:rsid w:val="00D147F6"/>
    <w:rsid w:val="00D154BE"/>
    <w:rsid w:val="00D17964"/>
    <w:rsid w:val="00D17D4F"/>
    <w:rsid w:val="00D3238F"/>
    <w:rsid w:val="00D3441C"/>
    <w:rsid w:val="00D47B31"/>
    <w:rsid w:val="00D6631D"/>
    <w:rsid w:val="00D674B6"/>
    <w:rsid w:val="00D67658"/>
    <w:rsid w:val="00D75874"/>
    <w:rsid w:val="00D82C4C"/>
    <w:rsid w:val="00D83541"/>
    <w:rsid w:val="00D844B0"/>
    <w:rsid w:val="00D84B57"/>
    <w:rsid w:val="00DA3F75"/>
    <w:rsid w:val="00DA5BAF"/>
    <w:rsid w:val="00DA6E17"/>
    <w:rsid w:val="00DA73F8"/>
    <w:rsid w:val="00DB3E3C"/>
    <w:rsid w:val="00DC0FD3"/>
    <w:rsid w:val="00DC35FF"/>
    <w:rsid w:val="00DC7B7F"/>
    <w:rsid w:val="00DE27F8"/>
    <w:rsid w:val="00DF2C78"/>
    <w:rsid w:val="00DF6277"/>
    <w:rsid w:val="00E1217E"/>
    <w:rsid w:val="00E220AE"/>
    <w:rsid w:val="00E34539"/>
    <w:rsid w:val="00E3573D"/>
    <w:rsid w:val="00E35A51"/>
    <w:rsid w:val="00E555C5"/>
    <w:rsid w:val="00E65EBA"/>
    <w:rsid w:val="00E671EE"/>
    <w:rsid w:val="00E675D1"/>
    <w:rsid w:val="00E762B0"/>
    <w:rsid w:val="00E82806"/>
    <w:rsid w:val="00E87E68"/>
    <w:rsid w:val="00E94E3F"/>
    <w:rsid w:val="00EA4527"/>
    <w:rsid w:val="00EB2704"/>
    <w:rsid w:val="00EB4794"/>
    <w:rsid w:val="00EC43CD"/>
    <w:rsid w:val="00EE6532"/>
    <w:rsid w:val="00EF0B4E"/>
    <w:rsid w:val="00EF0DB6"/>
    <w:rsid w:val="00EF240E"/>
    <w:rsid w:val="00EF4E1C"/>
    <w:rsid w:val="00EF5291"/>
    <w:rsid w:val="00F07008"/>
    <w:rsid w:val="00F24654"/>
    <w:rsid w:val="00F345BC"/>
    <w:rsid w:val="00F349D7"/>
    <w:rsid w:val="00F47BE3"/>
    <w:rsid w:val="00F57AC9"/>
    <w:rsid w:val="00F626FD"/>
    <w:rsid w:val="00F65831"/>
    <w:rsid w:val="00F7445D"/>
    <w:rsid w:val="00F77570"/>
    <w:rsid w:val="00F80CB3"/>
    <w:rsid w:val="00F8102C"/>
    <w:rsid w:val="00F822C3"/>
    <w:rsid w:val="00F8343C"/>
    <w:rsid w:val="00F864A0"/>
    <w:rsid w:val="00F8744D"/>
    <w:rsid w:val="00F92FF9"/>
    <w:rsid w:val="00FB3436"/>
    <w:rsid w:val="00FD2081"/>
    <w:rsid w:val="00FD7FBD"/>
    <w:rsid w:val="00FE4EE0"/>
    <w:rsid w:val="00FE4FDF"/>
    <w:rsid w:val="00FE5096"/>
    <w:rsid w:val="00FF2E8F"/>
    <w:rsid w:val="00FF7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052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9D1"/>
    <w:pPr>
      <w:widowControl w:val="0"/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adjustRightInd w:val="0"/>
      <w:spacing w:after="0" w:line="360" w:lineRule="auto"/>
      <w:jc w:val="both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StandardParagraph"/>
    <w:link w:val="Heading1Char"/>
    <w:uiPriority w:val="9"/>
    <w:qFormat/>
    <w:rsid w:val="00985C14"/>
    <w:pPr>
      <w:keepNext/>
      <w:keepLines/>
      <w:numPr>
        <w:numId w:val="6"/>
      </w:numPr>
      <w:spacing w:before="240" w:after="240"/>
      <w:jc w:val="left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StandardParagraph"/>
    <w:link w:val="Heading2Char"/>
    <w:uiPriority w:val="9"/>
    <w:unhideWhenUsed/>
    <w:qFormat/>
    <w:rsid w:val="00FF74D6"/>
    <w:pPr>
      <w:keepNext/>
      <w:keepLines/>
      <w:numPr>
        <w:ilvl w:val="1"/>
        <w:numId w:val="6"/>
      </w:numPr>
      <w:tabs>
        <w:tab w:val="clear" w:pos="720"/>
        <w:tab w:val="clear" w:pos="1440"/>
        <w:tab w:val="left" w:pos="0"/>
        <w:tab w:val="left" w:pos="567"/>
      </w:tabs>
      <w:spacing w:before="240" w:after="24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3557C"/>
    <w:pPr>
      <w:keepNext/>
      <w:keepLines/>
      <w:numPr>
        <w:ilvl w:val="2"/>
        <w:numId w:val="6"/>
      </w:numPr>
      <w:spacing w:before="200"/>
      <w:outlineLvl w:val="2"/>
    </w:pPr>
    <w:rPr>
      <w:rFonts w:eastAsiaTheme="majorEastAsia" w:cs="Arial"/>
      <w:b/>
      <w:bCs/>
      <w:i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557C"/>
    <w:pPr>
      <w:keepNext/>
      <w:keepLines/>
      <w:numPr>
        <w:ilvl w:val="3"/>
        <w:numId w:val="6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557C"/>
    <w:pPr>
      <w:keepNext/>
      <w:keepLines/>
      <w:numPr>
        <w:ilvl w:val="4"/>
        <w:numId w:val="6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557C"/>
    <w:pPr>
      <w:keepNext/>
      <w:keepLines/>
      <w:numPr>
        <w:ilvl w:val="5"/>
        <w:numId w:val="6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557C"/>
    <w:pPr>
      <w:keepNext/>
      <w:keepLines/>
      <w:numPr>
        <w:ilvl w:val="6"/>
        <w:numId w:val="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557C"/>
    <w:pPr>
      <w:keepNext/>
      <w:keepLines/>
      <w:numPr>
        <w:ilvl w:val="7"/>
        <w:numId w:val="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557C"/>
    <w:pPr>
      <w:keepNext/>
      <w:keepLines/>
      <w:numPr>
        <w:ilvl w:val="8"/>
        <w:numId w:val="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009D1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09D1"/>
    <w:rPr>
      <w:rFonts w:ascii="Arial" w:eastAsia="Times New Roman" w:hAnsi="Arial" w:cs="Times New Roman"/>
      <w:sz w:val="24"/>
      <w:szCs w:val="20"/>
    </w:rPr>
  </w:style>
  <w:style w:type="paragraph" w:customStyle="1" w:styleId="Headings3">
    <w:name w:val="Headings 3"/>
    <w:basedOn w:val="Heading1"/>
    <w:autoRedefine/>
    <w:rsid w:val="008009D1"/>
    <w:pPr>
      <w:keepNext w:val="0"/>
      <w:keepLines w:val="0"/>
      <w:tabs>
        <w:tab w:val="clear" w:pos="9000"/>
        <w:tab w:val="right" w:pos="8460"/>
        <w:tab w:val="right" w:pos="8820"/>
      </w:tabs>
      <w:spacing w:before="0"/>
      <w:ind w:right="206"/>
    </w:pPr>
    <w:rPr>
      <w:rFonts w:eastAsia="Times New Roman" w:cs="Times New Roman"/>
      <w:bCs w:val="0"/>
      <w:color w:val="auto"/>
      <w:kern w:val="24"/>
      <w:szCs w:val="20"/>
    </w:rPr>
  </w:style>
  <w:style w:type="paragraph" w:customStyle="1" w:styleId="Headings4">
    <w:name w:val="Headings 4"/>
    <w:basedOn w:val="Heading1"/>
    <w:rsid w:val="008009D1"/>
    <w:pPr>
      <w:keepNext w:val="0"/>
      <w:keepLines w:val="0"/>
      <w:spacing w:before="0"/>
    </w:pPr>
    <w:rPr>
      <w:rFonts w:eastAsia="Times New Roman" w:cs="Times New Roman"/>
      <w:bCs w:val="0"/>
      <w:color w:val="auto"/>
      <w:kern w:val="24"/>
      <w:sz w:val="24"/>
      <w:szCs w:val="20"/>
    </w:rPr>
  </w:style>
  <w:style w:type="paragraph" w:styleId="BodyText">
    <w:name w:val="Body Text"/>
    <w:basedOn w:val="Normal"/>
    <w:link w:val="BodyTextChar"/>
    <w:rsid w:val="008009D1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after="120" w:line="240" w:lineRule="auto"/>
      <w:jc w:val="left"/>
    </w:pPr>
    <w:rPr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8009D1"/>
    <w:rPr>
      <w:rFonts w:ascii="Arial" w:eastAsia="Times New Roman" w:hAnsi="Arial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8009D1"/>
    <w:rPr>
      <w:color w:val="0000FF"/>
      <w:u w:val="single"/>
    </w:rPr>
  </w:style>
  <w:style w:type="paragraph" w:customStyle="1" w:styleId="TableHeading">
    <w:name w:val="Table Heading"/>
    <w:basedOn w:val="Normal"/>
    <w:uiPriority w:val="99"/>
    <w:rsid w:val="008009D1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before="40" w:after="40" w:line="240" w:lineRule="auto"/>
      <w:jc w:val="center"/>
    </w:pPr>
    <w:rPr>
      <w:b/>
      <w:sz w:val="20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85C14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8009D1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9D1"/>
    <w:rPr>
      <w:rFonts w:ascii="Arial" w:eastAsia="Times New Roman" w:hAnsi="Arial" w:cs="Times New Roman"/>
      <w:sz w:val="24"/>
      <w:szCs w:val="20"/>
    </w:rPr>
  </w:style>
  <w:style w:type="paragraph" w:customStyle="1" w:styleId="FrontPageTitle">
    <w:name w:val="Front Page Title"/>
    <w:basedOn w:val="Normal"/>
    <w:qFormat/>
    <w:rsid w:val="003E64BC"/>
    <w:pPr>
      <w:widowControl/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adjustRightInd/>
      <w:spacing w:after="200" w:line="276" w:lineRule="auto"/>
      <w:jc w:val="left"/>
      <w:textAlignment w:val="auto"/>
    </w:pPr>
    <w:rPr>
      <w:rFonts w:eastAsiaTheme="majorEastAsia" w:cstheme="majorBidi"/>
      <w:b/>
      <w:color w:val="548DD4" w:themeColor="text2" w:themeTint="99"/>
      <w:spacing w:val="5"/>
      <w:kern w:val="28"/>
      <w:sz w:val="52"/>
      <w:szCs w:val="52"/>
    </w:rPr>
  </w:style>
  <w:style w:type="paragraph" w:customStyle="1" w:styleId="StandardParagraph">
    <w:name w:val="Standard Paragraph"/>
    <w:basedOn w:val="Normal"/>
    <w:link w:val="StandardParagraphChar"/>
    <w:qFormat/>
    <w:rsid w:val="00DA73F8"/>
    <w:pPr>
      <w:tabs>
        <w:tab w:val="clear" w:pos="9000"/>
        <w:tab w:val="right" w:pos="8460"/>
        <w:tab w:val="right" w:pos="8820"/>
      </w:tabs>
      <w:spacing w:after="240"/>
      <w:ind w:right="204"/>
      <w:jc w:val="left"/>
    </w:pPr>
  </w:style>
  <w:style w:type="paragraph" w:customStyle="1" w:styleId="Standardnumberbullet0">
    <w:name w:val="Standard number bullet"/>
    <w:basedOn w:val="StandardParagraph"/>
    <w:qFormat/>
    <w:rsid w:val="001C457B"/>
    <w:pPr>
      <w:numPr>
        <w:numId w:val="5"/>
      </w:numPr>
    </w:pPr>
  </w:style>
  <w:style w:type="paragraph" w:customStyle="1" w:styleId="StandardBullet0">
    <w:name w:val="Standard Bullet"/>
    <w:basedOn w:val="Normal"/>
    <w:qFormat/>
    <w:rsid w:val="00390205"/>
    <w:pPr>
      <w:numPr>
        <w:numId w:val="1"/>
      </w:numPr>
      <w:tabs>
        <w:tab w:val="clear" w:pos="9000"/>
        <w:tab w:val="right" w:pos="8460"/>
        <w:tab w:val="right" w:pos="8820"/>
      </w:tabs>
      <w:spacing w:after="240"/>
      <w:ind w:right="204"/>
      <w:jc w:val="left"/>
    </w:pPr>
  </w:style>
  <w:style w:type="character" w:customStyle="1" w:styleId="Heading2Char">
    <w:name w:val="Heading 2 Char"/>
    <w:basedOn w:val="DefaultParagraphFont"/>
    <w:link w:val="Heading2"/>
    <w:uiPriority w:val="9"/>
    <w:rsid w:val="00FF74D6"/>
    <w:rPr>
      <w:rFonts w:ascii="Arial" w:eastAsiaTheme="majorEastAsia" w:hAnsi="Arial" w:cstheme="majorBidi"/>
      <w:b/>
      <w:bCs/>
      <w:color w:val="000000" w:themeColor="text1"/>
      <w:sz w:val="24"/>
      <w:szCs w:val="26"/>
    </w:rPr>
  </w:style>
  <w:style w:type="paragraph" w:customStyle="1" w:styleId="Standardsubbullet">
    <w:name w:val="Standard sub bullet"/>
    <w:basedOn w:val="StandardBullet0"/>
    <w:qFormat/>
    <w:rsid w:val="002A58FE"/>
    <w:pPr>
      <w:numPr>
        <w:ilvl w:val="1"/>
      </w:numPr>
    </w:pPr>
  </w:style>
  <w:style w:type="character" w:styleId="Emphasis">
    <w:name w:val="Emphasis"/>
    <w:uiPriority w:val="20"/>
    <w:qFormat/>
    <w:rsid w:val="008A1D8C"/>
    <w:rPr>
      <w:i/>
      <w:iCs/>
    </w:rPr>
  </w:style>
  <w:style w:type="paragraph" w:customStyle="1" w:styleId="TableText">
    <w:name w:val="Table Text"/>
    <w:basedOn w:val="Normal"/>
    <w:uiPriority w:val="99"/>
    <w:rsid w:val="00985C14"/>
    <w:pPr>
      <w:widowControl/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adjustRightInd/>
      <w:spacing w:before="60" w:after="60" w:line="280" w:lineRule="exact"/>
      <w:jc w:val="left"/>
      <w:textAlignment w:val="auto"/>
    </w:pPr>
    <w:rPr>
      <w:rFonts w:cs="Arial"/>
      <w:sz w:val="20"/>
      <w:lang w:val="en-AU"/>
    </w:rPr>
  </w:style>
  <w:style w:type="paragraph" w:styleId="ListParagraph">
    <w:name w:val="List Paragraph"/>
    <w:basedOn w:val="Normal"/>
    <w:uiPriority w:val="34"/>
    <w:qFormat/>
    <w:rsid w:val="00922D9C"/>
    <w:pPr>
      <w:widowControl/>
      <w:numPr>
        <w:numId w:val="2"/>
      </w:num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adjustRightInd/>
      <w:spacing w:after="240" w:line="280" w:lineRule="exact"/>
      <w:jc w:val="left"/>
      <w:textAlignment w:val="auto"/>
    </w:pPr>
    <w:rPr>
      <w:rFonts w:cs="Arial"/>
      <w:sz w:val="22"/>
      <w:lang w:val="en-NZ"/>
    </w:rPr>
  </w:style>
  <w:style w:type="table" w:styleId="TableGrid">
    <w:name w:val="Table Grid"/>
    <w:basedOn w:val="TableNormal"/>
    <w:rsid w:val="00F83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paratable">
    <w:name w:val="Standard para table"/>
    <w:basedOn w:val="StandardParagraph"/>
    <w:qFormat/>
    <w:rsid w:val="00E87E68"/>
    <w:pPr>
      <w:spacing w:before="120" w:after="120" w:line="276" w:lineRule="auto"/>
    </w:pPr>
    <w:rPr>
      <w:szCs w:val="24"/>
    </w:rPr>
  </w:style>
  <w:style w:type="paragraph" w:styleId="NoSpacing">
    <w:name w:val="No Spacing"/>
    <w:uiPriority w:val="1"/>
    <w:qFormat/>
    <w:rsid w:val="00FF2E8F"/>
    <w:pPr>
      <w:widowControl w:val="0"/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StandardParagraphTable">
    <w:name w:val="Standard Paragraph Table"/>
    <w:basedOn w:val="StandardParagraph"/>
    <w:rsid w:val="00BC22EE"/>
    <w:pPr>
      <w:widowControl/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8460"/>
        <w:tab w:val="clear" w:pos="8820"/>
      </w:tabs>
      <w:adjustRightInd/>
      <w:spacing w:before="60" w:after="60" w:line="240" w:lineRule="auto"/>
      <w:ind w:right="0"/>
      <w:contextualSpacing/>
      <w:textAlignment w:val="auto"/>
    </w:pPr>
    <w:rPr>
      <w:rFonts w:cs="Arial"/>
      <w:sz w:val="18"/>
      <w:szCs w:val="22"/>
    </w:rPr>
  </w:style>
  <w:style w:type="paragraph" w:customStyle="1" w:styleId="StandardNumberBullet">
    <w:name w:val="Standard Number Bullet"/>
    <w:basedOn w:val="StandardBullet0"/>
    <w:qFormat/>
    <w:rsid w:val="00BC22EE"/>
    <w:pPr>
      <w:widowControl/>
      <w:numPr>
        <w:numId w:val="4"/>
      </w:numPr>
      <w:tabs>
        <w:tab w:val="clear" w:pos="1440"/>
        <w:tab w:val="clear" w:pos="2160"/>
        <w:tab w:val="clear" w:pos="2880"/>
        <w:tab w:val="clear" w:pos="4680"/>
        <w:tab w:val="clear" w:pos="5400"/>
        <w:tab w:val="clear" w:pos="8460"/>
        <w:tab w:val="clear" w:pos="8820"/>
      </w:tabs>
      <w:adjustRightInd/>
      <w:spacing w:after="200" w:line="240" w:lineRule="auto"/>
      <w:ind w:right="0"/>
      <w:textAlignment w:val="auto"/>
    </w:pPr>
    <w:rPr>
      <w:rFonts w:eastAsia="Calibri" w:cs="Arial"/>
      <w:sz w:val="22"/>
      <w:szCs w:val="22"/>
    </w:rPr>
  </w:style>
  <w:style w:type="character" w:customStyle="1" w:styleId="StandardParagraphChar">
    <w:name w:val="Standard Paragraph Char"/>
    <w:basedOn w:val="DefaultParagraphFont"/>
    <w:link w:val="StandardParagraph"/>
    <w:locked/>
    <w:rsid w:val="00DA73F8"/>
    <w:rPr>
      <w:rFonts w:ascii="Arial" w:eastAsia="Times New Roman" w:hAnsi="Arial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A3557C"/>
    <w:rPr>
      <w:rFonts w:ascii="Arial" w:eastAsiaTheme="majorEastAsia" w:hAnsi="Arial" w:cs="Arial"/>
      <w:b/>
      <w:bCs/>
      <w:i/>
      <w:color w:val="000000" w:themeColor="text1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557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557C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557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557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557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55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E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E80"/>
    <w:rPr>
      <w:rFonts w:ascii="Tahoma" w:eastAsia="Times New Roman" w:hAnsi="Tahoma" w:cs="Tahoma"/>
      <w:sz w:val="16"/>
      <w:szCs w:val="16"/>
    </w:rPr>
  </w:style>
  <w:style w:type="paragraph" w:customStyle="1" w:styleId="Insertparagraph">
    <w:name w:val="Insert paragraph"/>
    <w:basedOn w:val="Normal"/>
    <w:next w:val="StandardParagraph"/>
    <w:qFormat/>
    <w:rsid w:val="00FD7FBD"/>
    <w:pPr>
      <w:widowControl/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adjustRightInd/>
      <w:spacing w:before="360" w:after="360"/>
      <w:jc w:val="center"/>
      <w:textAlignment w:val="auto"/>
    </w:pPr>
    <w:rPr>
      <w:b/>
      <w:sz w:val="28"/>
    </w:rPr>
  </w:style>
  <w:style w:type="paragraph" w:customStyle="1" w:styleId="Standardparagraphbold">
    <w:name w:val="Standard paragraph bold"/>
    <w:basedOn w:val="StandardParagraph"/>
    <w:next w:val="StandardParagraph"/>
    <w:qFormat/>
    <w:rsid w:val="00C827FA"/>
    <w:rPr>
      <w:b/>
    </w:rPr>
  </w:style>
  <w:style w:type="paragraph" w:customStyle="1" w:styleId="Standardnumberbullettable">
    <w:name w:val="Standard number bullet table"/>
    <w:basedOn w:val="StandardNumberBullet"/>
    <w:qFormat/>
    <w:rsid w:val="00B6446A"/>
    <w:pPr>
      <w:ind w:left="318" w:hanging="318"/>
    </w:pPr>
  </w:style>
  <w:style w:type="paragraph" w:customStyle="1" w:styleId="Standardtablebullet">
    <w:name w:val="Standard table bullet"/>
    <w:basedOn w:val="Standardparatable"/>
    <w:qFormat/>
    <w:rsid w:val="00756D2F"/>
    <w:pPr>
      <w:numPr>
        <w:numId w:val="9"/>
      </w:numPr>
      <w:spacing w:before="60" w:after="60" w:line="240" w:lineRule="auto"/>
      <w:ind w:left="1108" w:hanging="357"/>
    </w:pPr>
  </w:style>
  <w:style w:type="paragraph" w:customStyle="1" w:styleId="Bullettable">
    <w:name w:val="Bullet table"/>
    <w:basedOn w:val="ListParagraph"/>
    <w:qFormat/>
    <w:rsid w:val="00DA3F75"/>
    <w:pPr>
      <w:numPr>
        <w:numId w:val="10"/>
      </w:numPr>
      <w:spacing w:before="60" w:after="60" w:line="240" w:lineRule="auto"/>
      <w:ind w:left="362" w:hanging="181"/>
    </w:pPr>
    <w:rPr>
      <w:sz w:val="20"/>
    </w:rPr>
  </w:style>
  <w:style w:type="character" w:styleId="CommentReference">
    <w:name w:val="annotation reference"/>
    <w:basedOn w:val="DefaultParagraphFont"/>
    <w:rsid w:val="00DA3F75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3F7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A3F75"/>
    <w:rPr>
      <w:rFonts w:ascii="Arial" w:eastAsia="Times New Roman" w:hAnsi="Arial" w:cs="Times New Roman"/>
      <w:sz w:val="20"/>
      <w:szCs w:val="20"/>
    </w:rPr>
  </w:style>
  <w:style w:type="paragraph" w:customStyle="1" w:styleId="TableBullet">
    <w:name w:val="Table Bullet"/>
    <w:basedOn w:val="ListParagraph"/>
    <w:qFormat/>
    <w:rsid w:val="00DA3F75"/>
    <w:pPr>
      <w:numPr>
        <w:numId w:val="22"/>
      </w:numPr>
      <w:spacing w:before="60" w:after="60"/>
    </w:pPr>
    <w:rPr>
      <w:sz w:val="20"/>
    </w:rPr>
  </w:style>
  <w:style w:type="paragraph" w:customStyle="1" w:styleId="Standardparagraph0">
    <w:name w:val="Standard paragraph"/>
    <w:basedOn w:val="Normal"/>
    <w:qFormat/>
    <w:rsid w:val="00DA3F75"/>
    <w:pPr>
      <w:tabs>
        <w:tab w:val="clear" w:pos="9000"/>
        <w:tab w:val="right" w:pos="8460"/>
        <w:tab w:val="right" w:pos="8820"/>
      </w:tabs>
      <w:spacing w:after="240"/>
      <w:ind w:right="204"/>
      <w:jc w:val="left"/>
    </w:pPr>
  </w:style>
  <w:style w:type="paragraph" w:customStyle="1" w:styleId="Standardbullet">
    <w:name w:val="Standard bullet"/>
    <w:basedOn w:val="Normal"/>
    <w:qFormat/>
    <w:rsid w:val="00DA3F75"/>
    <w:pPr>
      <w:widowControl/>
      <w:numPr>
        <w:numId w:val="23"/>
      </w:numPr>
      <w:shd w:val="clear" w:color="auto" w:fill="FFFFFF"/>
      <w:tabs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adjustRightInd/>
      <w:spacing w:before="120" w:after="120"/>
      <w:ind w:left="714" w:hanging="357"/>
      <w:jc w:val="left"/>
      <w:textAlignment w:val="auto"/>
    </w:pPr>
    <w:rPr>
      <w:rFonts w:cs="Arial"/>
      <w:color w:val="000000"/>
      <w:szCs w:val="24"/>
      <w:lang w:eastAsia="en-GB"/>
    </w:rPr>
  </w:style>
  <w:style w:type="paragraph" w:customStyle="1" w:styleId="Standardheadingbold">
    <w:name w:val="Standard heading bold"/>
    <w:basedOn w:val="Standardparagraphbold"/>
    <w:next w:val="Standardparagraph0"/>
    <w:qFormat/>
    <w:rsid w:val="00603EA9"/>
    <w:rPr>
      <w:sz w:val="28"/>
    </w:rPr>
  </w:style>
  <w:style w:type="paragraph" w:styleId="TOC1">
    <w:name w:val="toc 1"/>
    <w:basedOn w:val="Normal"/>
    <w:next w:val="Normal"/>
    <w:autoRedefine/>
    <w:uiPriority w:val="39"/>
    <w:unhideWhenUsed/>
    <w:rsid w:val="0031252F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after="100"/>
    </w:pPr>
    <w:rPr>
      <w:b/>
      <w:sz w:val="28"/>
    </w:rPr>
  </w:style>
  <w:style w:type="paragraph" w:customStyle="1" w:styleId="SectionHeading">
    <w:name w:val="Section Heading"/>
    <w:basedOn w:val="Heading1"/>
    <w:next w:val="Heading1"/>
    <w:qFormat/>
    <w:rsid w:val="0031252F"/>
    <w:pPr>
      <w:numPr>
        <w:numId w:val="0"/>
      </w:numPr>
      <w:outlineLvl w:val="8"/>
    </w:pPr>
    <w:rPr>
      <w:color w:val="17365D" w:themeColor="text2" w:themeShade="BF"/>
      <w:sz w:val="32"/>
    </w:rPr>
  </w:style>
  <w:style w:type="paragraph" w:styleId="TOC2">
    <w:name w:val="toc 2"/>
    <w:basedOn w:val="Normal"/>
    <w:next w:val="Normal"/>
    <w:autoRedefine/>
    <w:uiPriority w:val="39"/>
    <w:unhideWhenUsed/>
    <w:rsid w:val="0031252F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31252F"/>
    <w:pPr>
      <w:tabs>
        <w:tab w:val="clear" w:pos="720"/>
        <w:tab w:val="clear" w:pos="1440"/>
        <w:tab w:val="clear" w:pos="2160"/>
        <w:tab w:val="clear" w:pos="2880"/>
        <w:tab w:val="clear" w:pos="4680"/>
        <w:tab w:val="clear" w:pos="5400"/>
        <w:tab w:val="clear" w:pos="9000"/>
      </w:tabs>
      <w:spacing w:after="100"/>
      <w:ind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D63F03-4B31-4EB6-83E2-F76DA5EFF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4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NSS</Company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Paulmo01</dc:creator>
  <cp:lastModifiedBy>Paulmo01</cp:lastModifiedBy>
  <cp:revision>7</cp:revision>
  <cp:lastPrinted>2015-04-01T16:18:00Z</cp:lastPrinted>
  <dcterms:created xsi:type="dcterms:W3CDTF">2017-01-27T10:58:00Z</dcterms:created>
  <dcterms:modified xsi:type="dcterms:W3CDTF">2017-02-08T15:16:00Z</dcterms:modified>
</cp:coreProperties>
</file>